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53D24" w14:textId="3DDD3D08" w:rsidR="008E2273" w:rsidRDefault="008B0687" w:rsidP="008B0687">
      <w:pPr>
        <w:spacing w:beforeAutospacing="1" w:afterAutospacing="1"/>
        <w:jc w:val="center"/>
        <w:rPr>
          <w:rFonts w:eastAsia="Times New Roman" w:cstheme="minorHAnsi"/>
          <w:b/>
          <w:bCs/>
          <w:color w:val="000000" w:themeColor="text1"/>
          <w:sz w:val="28"/>
          <w:szCs w:val="28"/>
        </w:rPr>
      </w:pPr>
      <w:r>
        <w:rPr>
          <w:noProof/>
          <w:lang w:eastAsia="pl-PL"/>
        </w:rPr>
        <w:drawing>
          <wp:inline distT="0" distB="0" distL="0" distR="0" wp14:anchorId="6B7B38D1" wp14:editId="713F8CC1">
            <wp:extent cx="2038350" cy="1053841"/>
            <wp:effectExtent l="0" t="0" r="0" b="0"/>
            <wp:docPr id="1" name="Obraz 1" descr="C:\Users\m.wisniewska\Downloads\Fundacja Zapobiegaj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11">
                      <a:extLst>
                        <a:ext uri="{28A0092B-C50C-407E-A947-70E740481C1C}">
                          <a14:useLocalDpi xmlns:a14="http://schemas.microsoft.com/office/drawing/2010/main" val="0"/>
                        </a:ext>
                      </a:extLst>
                    </a:blip>
                    <a:stretch>
                      <a:fillRect/>
                    </a:stretch>
                  </pic:blipFill>
                  <pic:spPr>
                    <a:xfrm>
                      <a:off x="0" y="0"/>
                      <a:ext cx="2038350" cy="1053841"/>
                    </a:xfrm>
                    <a:prstGeom prst="rect">
                      <a:avLst/>
                    </a:prstGeom>
                  </pic:spPr>
                </pic:pic>
              </a:graphicData>
            </a:graphic>
          </wp:inline>
        </w:drawing>
      </w:r>
    </w:p>
    <w:p w14:paraId="4C643A29" w14:textId="77777777" w:rsidR="00885754" w:rsidRDefault="00885754" w:rsidP="008B0687">
      <w:pPr>
        <w:spacing w:beforeAutospacing="1" w:afterAutospacing="1"/>
        <w:jc w:val="center"/>
        <w:rPr>
          <w:rFonts w:eastAsia="Times New Roman" w:cstheme="minorHAnsi"/>
          <w:b/>
          <w:bCs/>
          <w:color w:val="000000" w:themeColor="text1"/>
          <w:sz w:val="28"/>
          <w:szCs w:val="28"/>
        </w:rPr>
      </w:pPr>
    </w:p>
    <w:p w14:paraId="07248E09" w14:textId="488F9233" w:rsidR="173EADD4" w:rsidRDefault="173EADD4" w:rsidP="008E2273">
      <w:pPr>
        <w:spacing w:beforeAutospacing="1" w:afterAutospacing="1"/>
        <w:jc w:val="center"/>
        <w:rPr>
          <w:rFonts w:eastAsia="Times New Roman"/>
          <w:b/>
          <w:bCs/>
          <w:color w:val="000000" w:themeColor="text1"/>
          <w:sz w:val="28"/>
          <w:szCs w:val="28"/>
        </w:rPr>
      </w:pPr>
      <w:r w:rsidRPr="173EADD4">
        <w:rPr>
          <w:rFonts w:eastAsia="Times New Roman"/>
          <w:b/>
          <w:bCs/>
          <w:color w:val="000000" w:themeColor="text1"/>
          <w:sz w:val="28"/>
          <w:szCs w:val="28"/>
        </w:rPr>
        <w:t>Migrena t</w:t>
      </w:r>
      <w:r w:rsidR="00C97C82">
        <w:rPr>
          <w:rFonts w:eastAsia="Times New Roman"/>
          <w:b/>
          <w:bCs/>
          <w:color w:val="000000" w:themeColor="text1"/>
          <w:sz w:val="28"/>
          <w:szCs w:val="28"/>
        </w:rPr>
        <w:t>o nie</w:t>
      </w:r>
      <w:r w:rsidRPr="173EADD4">
        <w:rPr>
          <w:rFonts w:eastAsia="Times New Roman"/>
          <w:b/>
          <w:bCs/>
          <w:color w:val="000000" w:themeColor="text1"/>
          <w:sz w:val="28"/>
          <w:szCs w:val="28"/>
        </w:rPr>
        <w:t xml:space="preserve"> zwyczajny ból głowy. To choroba, która niszczy życie pacjentów, a mity na jej temat są </w:t>
      </w:r>
      <w:r w:rsidR="00C97C82">
        <w:rPr>
          <w:rFonts w:eastAsia="Times New Roman"/>
          <w:b/>
          <w:bCs/>
          <w:color w:val="000000" w:themeColor="text1"/>
          <w:sz w:val="28"/>
          <w:szCs w:val="28"/>
        </w:rPr>
        <w:t>dla</w:t>
      </w:r>
      <w:r w:rsidRPr="173EADD4">
        <w:rPr>
          <w:rFonts w:eastAsia="Times New Roman"/>
          <w:b/>
          <w:bCs/>
          <w:color w:val="000000" w:themeColor="text1"/>
          <w:sz w:val="28"/>
          <w:szCs w:val="28"/>
        </w:rPr>
        <w:t xml:space="preserve"> nich </w:t>
      </w:r>
      <w:r w:rsidR="00C97C82">
        <w:rPr>
          <w:rFonts w:eastAsia="Times New Roman"/>
          <w:b/>
          <w:bCs/>
          <w:color w:val="000000" w:themeColor="text1"/>
          <w:sz w:val="28"/>
          <w:szCs w:val="28"/>
        </w:rPr>
        <w:t xml:space="preserve">bardzo </w:t>
      </w:r>
      <w:r w:rsidRPr="173EADD4">
        <w:rPr>
          <w:rFonts w:eastAsia="Times New Roman"/>
          <w:b/>
          <w:bCs/>
          <w:color w:val="000000" w:themeColor="text1"/>
          <w:sz w:val="28"/>
          <w:szCs w:val="28"/>
        </w:rPr>
        <w:t>krzywdzące</w:t>
      </w:r>
    </w:p>
    <w:p w14:paraId="1846FA5F" w14:textId="68908B8A" w:rsidR="173EADD4" w:rsidRDefault="173EADD4" w:rsidP="008E2273">
      <w:pPr>
        <w:spacing w:beforeAutospacing="1" w:after="0" w:afterAutospacing="1"/>
        <w:jc w:val="both"/>
        <w:rPr>
          <w:rFonts w:eastAsia="Times New Roman"/>
          <w:b/>
          <w:bCs/>
          <w:color w:val="000000" w:themeColor="text1"/>
        </w:rPr>
      </w:pPr>
      <w:r w:rsidRPr="173EADD4">
        <w:rPr>
          <w:rFonts w:eastAsia="Times New Roman"/>
          <w:b/>
          <w:bCs/>
          <w:color w:val="000000" w:themeColor="text1"/>
        </w:rPr>
        <w:t xml:space="preserve">Na temat migreny, wszystkim doskonale znanej ze słyszenia, krąży bardzo wiele mitów. Wśród najczęściej powtarzanych nieprawdziwych stwierdzeń są choćby te, że migrena to zwyczajny ból głowy, który można zwalczyć zwykłą tabletką przeciwbólową, że na tę „przypadłość” nie </w:t>
      </w:r>
      <w:r w:rsidR="000E12BD">
        <w:rPr>
          <w:rFonts w:eastAsia="Times New Roman"/>
          <w:b/>
          <w:bCs/>
          <w:color w:val="000000" w:themeColor="text1"/>
        </w:rPr>
        <w:t>powinno przepisywać się</w:t>
      </w:r>
      <w:r w:rsidRPr="173EADD4">
        <w:rPr>
          <w:rFonts w:eastAsia="Times New Roman"/>
          <w:b/>
          <w:bCs/>
          <w:color w:val="000000" w:themeColor="text1"/>
        </w:rPr>
        <w:t xml:space="preserve"> zwolnień lekarskich, a jej stwierdzenie przez lekarza bazuje jedynie na subiektywnej ocenie samego pacjenta. Przez powielanie tych mitów, migrena wciąż w świadomości społecznej jest postrzegana jako błahostka</w:t>
      </w:r>
      <w:r w:rsidR="002F56AE">
        <w:rPr>
          <w:rFonts w:eastAsia="Times New Roman"/>
          <w:b/>
          <w:bCs/>
          <w:color w:val="000000" w:themeColor="text1"/>
        </w:rPr>
        <w:t xml:space="preserve"> czy </w:t>
      </w:r>
      <w:r w:rsidRPr="173EADD4">
        <w:rPr>
          <w:rFonts w:eastAsia="Times New Roman"/>
          <w:b/>
          <w:bCs/>
          <w:color w:val="000000" w:themeColor="text1"/>
        </w:rPr>
        <w:t>fanaberia pacjentów. A Ci</w:t>
      </w:r>
      <w:r w:rsidR="002F56AE">
        <w:rPr>
          <w:rFonts w:eastAsia="Times New Roman"/>
          <w:b/>
          <w:bCs/>
          <w:color w:val="000000" w:themeColor="text1"/>
        </w:rPr>
        <w:t>,</w:t>
      </w:r>
      <w:r w:rsidRPr="173EADD4">
        <w:rPr>
          <w:rFonts w:eastAsia="Times New Roman"/>
          <w:b/>
          <w:bCs/>
          <w:color w:val="000000" w:themeColor="text1"/>
        </w:rPr>
        <w:t xml:space="preserve"> odczuwając brak zrozumienia, zaufania, odbierają to jako zarzucanie kłamstwa czy próbę wymigiwania się od powierzonych obowiązków. </w:t>
      </w:r>
      <w:r w:rsidR="008E2273">
        <w:rPr>
          <w:rFonts w:eastAsia="Times New Roman"/>
          <w:b/>
          <w:bCs/>
          <w:color w:val="000000" w:themeColor="text1"/>
        </w:rPr>
        <w:t>Ich życie byłoby</w:t>
      </w:r>
      <w:r w:rsidR="002F56AE">
        <w:rPr>
          <w:rFonts w:eastAsia="Times New Roman"/>
          <w:b/>
          <w:bCs/>
          <w:color w:val="000000" w:themeColor="text1"/>
        </w:rPr>
        <w:t xml:space="preserve"> znacznie</w:t>
      </w:r>
      <w:r w:rsidR="008E2273">
        <w:rPr>
          <w:rFonts w:eastAsia="Times New Roman"/>
          <w:b/>
          <w:bCs/>
          <w:color w:val="000000" w:themeColor="text1"/>
        </w:rPr>
        <w:t xml:space="preserve"> łatwiejsze, gdyby mieli zapewnione skuteczne leczenie nowoczesnymi formami terapii. Jednak żadna z nich nie jest dziś refundowana w Polsce. </w:t>
      </w:r>
    </w:p>
    <w:p w14:paraId="7E813C6C" w14:textId="0646F1BB" w:rsidR="008D4E68" w:rsidRPr="008D4E68" w:rsidRDefault="008D4E68" w:rsidP="008D4E68">
      <w:pPr>
        <w:spacing w:beforeAutospacing="1" w:after="0" w:afterAutospacing="1"/>
        <w:jc w:val="both"/>
        <w:rPr>
          <w:rFonts w:eastAsia="Times New Roman" w:cstheme="minorHAnsi"/>
          <w:color w:val="000000" w:themeColor="text1"/>
        </w:rPr>
      </w:pPr>
      <w:r>
        <w:rPr>
          <w:rFonts w:eastAsia="Times New Roman" w:cstheme="minorHAnsi"/>
          <w:color w:val="000000" w:themeColor="text1"/>
        </w:rPr>
        <w:t>M</w:t>
      </w:r>
      <w:r w:rsidRPr="008D4E68">
        <w:rPr>
          <w:rFonts w:eastAsia="Times New Roman" w:cstheme="minorHAnsi"/>
          <w:color w:val="000000" w:themeColor="text1"/>
        </w:rPr>
        <w:t xml:space="preserve">igrena jest poważną neurologiczną chorobą mózgu. W najprostszym rozróżnieniu możemy </w:t>
      </w:r>
      <w:r w:rsidR="008E2273">
        <w:rPr>
          <w:rFonts w:eastAsia="Times New Roman" w:cstheme="minorHAnsi"/>
          <w:color w:val="000000" w:themeColor="text1"/>
        </w:rPr>
        <w:t xml:space="preserve">ją </w:t>
      </w:r>
      <w:r w:rsidR="009640A1">
        <w:rPr>
          <w:rFonts w:eastAsia="Times New Roman" w:cstheme="minorHAnsi"/>
          <w:color w:val="000000" w:themeColor="text1"/>
        </w:rPr>
        <w:t>podzielić</w:t>
      </w:r>
      <w:r w:rsidRPr="008D4E68">
        <w:rPr>
          <w:rFonts w:eastAsia="Times New Roman" w:cstheme="minorHAnsi"/>
          <w:color w:val="000000" w:themeColor="text1"/>
        </w:rPr>
        <w:t xml:space="preserve"> ze względu na częstotliwość jej występowania na epizodyczną i przewlekłą. Ta druga jest szczególnie uciążliwa, wiąże się z trwającym minimum 15 dni w miesiącu bólem głowy, w tym przynajmniej 8 z bólem migrenowym. </w:t>
      </w:r>
      <w:r>
        <w:rPr>
          <w:rFonts w:eastAsia="Times New Roman" w:cstheme="minorHAnsi"/>
          <w:color w:val="000000" w:themeColor="text1"/>
        </w:rPr>
        <w:t>D</w:t>
      </w:r>
      <w:r w:rsidRPr="008D4E68">
        <w:rPr>
          <w:rFonts w:eastAsia="Times New Roman" w:cstheme="minorHAnsi"/>
          <w:color w:val="000000" w:themeColor="text1"/>
        </w:rPr>
        <w:t>la pacjenta oznacza to przynajmniej p</w:t>
      </w:r>
      <w:r>
        <w:rPr>
          <w:rFonts w:eastAsia="Times New Roman" w:cstheme="minorHAnsi"/>
          <w:color w:val="000000" w:themeColor="text1"/>
        </w:rPr>
        <w:t>ół roku życia z ogromnym bólem. O</w:t>
      </w:r>
      <w:r w:rsidRPr="008D4E68">
        <w:rPr>
          <w:rFonts w:eastAsia="Times New Roman" w:cstheme="minorHAnsi"/>
          <w:color w:val="000000" w:themeColor="text1"/>
        </w:rPr>
        <w:t xml:space="preserve">soby cierpiące na migrenę to głównie osoby młode, a choroba często wyklucza je z życia społecznego, zawodowego i rodzinnego. Migrena jest jedną z podstawowych przyczyn niepełnosprawności powodowanych przez choroby neurologiczne. </w:t>
      </w:r>
    </w:p>
    <w:p w14:paraId="71B5AB56" w14:textId="4F46B80A" w:rsidR="0064659C" w:rsidRPr="0090597C" w:rsidRDefault="00412171" w:rsidP="0090597C">
      <w:pPr>
        <w:spacing w:beforeAutospacing="1" w:after="0" w:afterAutospacing="1"/>
        <w:jc w:val="both"/>
        <w:rPr>
          <w:rFonts w:eastAsia="Times New Roman" w:cstheme="minorHAnsi"/>
          <w:color w:val="000000" w:themeColor="text1"/>
        </w:rPr>
      </w:pPr>
      <w:r>
        <w:rPr>
          <w:rFonts w:eastAsia="Times New Roman" w:cstheme="minorHAnsi"/>
          <w:color w:val="000000" w:themeColor="text1"/>
        </w:rPr>
        <w:t>Migrenie to</w:t>
      </w:r>
      <w:r w:rsidR="008D4E68" w:rsidRPr="008D4E68">
        <w:rPr>
          <w:rFonts w:eastAsia="Times New Roman" w:cstheme="minorHAnsi"/>
          <w:color w:val="000000" w:themeColor="text1"/>
        </w:rPr>
        <w:t>warzyszą objawy</w:t>
      </w:r>
      <w:r>
        <w:rPr>
          <w:rFonts w:eastAsia="Times New Roman" w:cstheme="minorHAnsi"/>
          <w:color w:val="000000" w:themeColor="text1"/>
        </w:rPr>
        <w:t xml:space="preserve"> takie</w:t>
      </w:r>
      <w:r w:rsidR="008D4E68" w:rsidRPr="008D4E68">
        <w:rPr>
          <w:rFonts w:eastAsia="Times New Roman" w:cstheme="minorHAnsi"/>
          <w:color w:val="000000" w:themeColor="text1"/>
        </w:rPr>
        <w:t xml:space="preserve"> jak nudności czy wymioty, nadwrażliwość na dźwięk i na światło, na hałas, na dotyk.  Pacjenci cierpią często również na szereg chorób współistniejących, m.in. bezsenność, otyłość, nadciśnienie tętnicz</w:t>
      </w:r>
      <w:r>
        <w:rPr>
          <w:rFonts w:eastAsia="Times New Roman" w:cstheme="minorHAnsi"/>
          <w:color w:val="000000" w:themeColor="text1"/>
        </w:rPr>
        <w:t xml:space="preserve">e, zaburzenia lękowe, </w:t>
      </w:r>
      <w:r w:rsidRPr="00CE75BF">
        <w:rPr>
          <w:rFonts w:eastAsia="Times New Roman" w:cstheme="minorHAnsi"/>
          <w:color w:val="000000" w:themeColor="text1"/>
        </w:rPr>
        <w:t xml:space="preserve">depresję. </w:t>
      </w:r>
      <w:r w:rsidR="008D4E68" w:rsidRPr="00CE75BF">
        <w:rPr>
          <w:rFonts w:eastAsia="Times New Roman" w:cstheme="minorHAnsi"/>
          <w:color w:val="000000" w:themeColor="text1"/>
        </w:rPr>
        <w:t>Szacuje się, że na migrenę przewlekłą cierpi ok. 300 000 osób</w:t>
      </w:r>
      <w:r w:rsidR="00F96940" w:rsidRPr="00CE75BF">
        <w:rPr>
          <w:rFonts w:eastAsia="Times New Roman" w:cstheme="minorHAnsi"/>
          <w:color w:val="000000" w:themeColor="text1"/>
        </w:rPr>
        <w:t>, z</w:t>
      </w:r>
      <w:r w:rsidR="008D4E68" w:rsidRPr="00CE75BF">
        <w:rPr>
          <w:rFonts w:eastAsia="Times New Roman" w:cstheme="minorHAnsi"/>
          <w:color w:val="000000" w:themeColor="text1"/>
        </w:rPr>
        <w:t xml:space="preserve"> czego w najtrudniejszej sytuacji są pacjenci z migreną przewlekłą ze współistniejącą depresją</w:t>
      </w:r>
      <w:r w:rsidR="00CE75BF" w:rsidRPr="00CE75BF">
        <w:rPr>
          <w:rFonts w:eastAsia="Times New Roman" w:cstheme="minorHAnsi"/>
          <w:color w:val="000000" w:themeColor="text1"/>
        </w:rPr>
        <w:t>, którzy wykorzystali już dostępne możliwości terapeutyczne -</w:t>
      </w:r>
      <w:r w:rsidR="008D4E68" w:rsidRPr="00CE75BF">
        <w:rPr>
          <w:rFonts w:eastAsia="Times New Roman" w:cstheme="minorHAnsi"/>
          <w:color w:val="000000" w:themeColor="text1"/>
        </w:rPr>
        <w:t xml:space="preserve"> ich grupa stanowi zaledwie kilka tysięcy.</w:t>
      </w:r>
    </w:p>
    <w:p w14:paraId="2FBAD03A" w14:textId="6ED0B509" w:rsidR="00412171" w:rsidRPr="00412171" w:rsidRDefault="0843F0E5" w:rsidP="00412171">
      <w:pPr>
        <w:spacing w:beforeAutospacing="1" w:afterAutospacing="1"/>
        <w:jc w:val="both"/>
        <w:rPr>
          <w:rFonts w:eastAsia="Times New Roman" w:cstheme="minorHAnsi"/>
          <w:b/>
          <w:bCs/>
          <w:color w:val="000000" w:themeColor="text1"/>
        </w:rPr>
      </w:pPr>
      <w:r w:rsidRPr="0090597C">
        <w:rPr>
          <w:rFonts w:eastAsia="Times New Roman" w:cstheme="minorHAnsi"/>
          <w:b/>
          <w:bCs/>
          <w:color w:val="000000" w:themeColor="text1"/>
        </w:rPr>
        <w:t>Zwykły ból głowy czy niewyobrażalna męka?</w:t>
      </w:r>
    </w:p>
    <w:p w14:paraId="652BA151" w14:textId="00292BE8" w:rsidR="00412171" w:rsidRDefault="00412171" w:rsidP="0090597C">
      <w:pPr>
        <w:spacing w:beforeAutospacing="1" w:after="0" w:afterAutospacing="1"/>
        <w:jc w:val="both"/>
        <w:rPr>
          <w:rFonts w:eastAsia="Times New Roman" w:cstheme="minorHAnsi"/>
          <w:color w:val="000000" w:themeColor="text1"/>
        </w:rPr>
      </w:pPr>
      <w:r>
        <w:rPr>
          <w:rFonts w:eastAsia="Times New Roman" w:cstheme="minorHAnsi"/>
          <w:color w:val="000000" w:themeColor="text1"/>
        </w:rPr>
        <w:t xml:space="preserve">Często słyszy się, że migrena to </w:t>
      </w:r>
      <w:r w:rsidR="4DE32F5F" w:rsidRPr="0090597C">
        <w:rPr>
          <w:rFonts w:eastAsia="Times New Roman" w:cstheme="minorHAnsi"/>
          <w:color w:val="000000" w:themeColor="text1"/>
        </w:rPr>
        <w:t>tylko zwykły ból głowy.</w:t>
      </w:r>
      <w:r>
        <w:rPr>
          <w:rFonts w:eastAsia="Times New Roman" w:cstheme="minorHAnsi"/>
          <w:color w:val="000000" w:themeColor="text1"/>
        </w:rPr>
        <w:t xml:space="preserve"> </w:t>
      </w:r>
      <w:r w:rsidR="00255284">
        <w:rPr>
          <w:rFonts w:eastAsia="Times New Roman" w:cstheme="minorHAnsi"/>
          <w:color w:val="000000" w:themeColor="text1"/>
        </w:rPr>
        <w:t xml:space="preserve">Ten mit niejednokrotnie jest też punktem odniesienia do kolejnych niesłusznych przekonań na jej temat. </w:t>
      </w:r>
      <w:r>
        <w:rPr>
          <w:rFonts w:eastAsia="Times New Roman" w:cstheme="minorHAnsi"/>
          <w:color w:val="000000" w:themeColor="text1"/>
        </w:rPr>
        <w:t>Tymczasem ból migrenowy</w:t>
      </w:r>
      <w:r w:rsidRPr="008D4E68">
        <w:rPr>
          <w:rFonts w:eastAsia="Times New Roman" w:cstheme="minorHAnsi"/>
          <w:color w:val="000000" w:themeColor="text1"/>
        </w:rPr>
        <w:t xml:space="preserve"> jest bardzo charakterystyczny. Jest silny, pulsujący, wręcz tętniący,</w:t>
      </w:r>
      <w:r>
        <w:rPr>
          <w:rFonts w:eastAsia="Times New Roman" w:cstheme="minorHAnsi"/>
          <w:color w:val="000000" w:themeColor="text1"/>
        </w:rPr>
        <w:t xml:space="preserve"> trudny do wytrzymania. </w:t>
      </w:r>
      <w:r w:rsidRPr="008D4E68">
        <w:rPr>
          <w:rFonts w:eastAsia="Times New Roman" w:cstheme="minorHAnsi"/>
          <w:color w:val="000000" w:themeColor="text1"/>
        </w:rPr>
        <w:t>Może się zdarzyć, że pacjent odczuwa go obustronnie lub naprzemiennie. Zazwyczaj jednak skupia się on po jednej ze stron, w okolicy cz</w:t>
      </w:r>
      <w:r>
        <w:rPr>
          <w:rFonts w:eastAsia="Times New Roman" w:cstheme="minorHAnsi"/>
          <w:color w:val="000000" w:themeColor="text1"/>
        </w:rPr>
        <w:t xml:space="preserve">oła, skroni, a także wokół oka. Ten ból paraliżuje, zatrzymuje pacjenta w miejscu, ogranicza go na wielu polach. </w:t>
      </w:r>
      <w:r w:rsidR="002E2329">
        <w:rPr>
          <w:rFonts w:eastAsia="Times New Roman" w:cstheme="minorHAnsi"/>
          <w:color w:val="000000" w:themeColor="text1"/>
        </w:rPr>
        <w:t xml:space="preserve">Choroba potrafi niszczyć życie nie tylko pacjenta, ale także jego rodziny. </w:t>
      </w:r>
    </w:p>
    <w:p w14:paraId="619B37C4" w14:textId="3FF5E1A9" w:rsidR="002E2329" w:rsidRDefault="002E2329" w:rsidP="0090597C">
      <w:pPr>
        <w:spacing w:beforeAutospacing="1" w:after="0" w:afterAutospacing="1"/>
        <w:jc w:val="both"/>
        <w:rPr>
          <w:rFonts w:eastAsia="Times New Roman" w:cstheme="minorHAnsi"/>
          <w:color w:val="000000" w:themeColor="text1"/>
        </w:rPr>
      </w:pPr>
      <w:r w:rsidRPr="002E2329">
        <w:rPr>
          <w:rFonts w:eastAsia="Times New Roman" w:cstheme="minorHAnsi"/>
          <w:i/>
          <w:color w:val="000000" w:themeColor="text1"/>
        </w:rPr>
        <w:lastRenderedPageBreak/>
        <w:t>Często słyszałam od innych, że przesadzam,</w:t>
      </w:r>
      <w:r w:rsidR="002F56AE">
        <w:rPr>
          <w:rFonts w:eastAsia="Times New Roman" w:cstheme="minorHAnsi"/>
          <w:i/>
          <w:color w:val="000000" w:themeColor="text1"/>
        </w:rPr>
        <w:t xml:space="preserve"> powinnam wziąć się w garść: „Weź</w:t>
      </w:r>
      <w:r w:rsidRPr="002E2329">
        <w:rPr>
          <w:rFonts w:eastAsia="Times New Roman" w:cstheme="minorHAnsi"/>
          <w:i/>
          <w:color w:val="000000" w:themeColor="text1"/>
        </w:rPr>
        <w:t xml:space="preserve"> tabletkę i na pewno przejdzie</w:t>
      </w:r>
      <w:r w:rsidR="002F56AE">
        <w:rPr>
          <w:rFonts w:eastAsia="Times New Roman" w:cstheme="minorHAnsi"/>
          <w:i/>
          <w:color w:val="000000" w:themeColor="text1"/>
        </w:rPr>
        <w:t>”</w:t>
      </w:r>
      <w:r w:rsidRPr="002E2329">
        <w:rPr>
          <w:rFonts w:eastAsia="Times New Roman" w:cstheme="minorHAnsi"/>
          <w:i/>
          <w:color w:val="000000" w:themeColor="text1"/>
        </w:rPr>
        <w:t>. To bardzo</w:t>
      </w:r>
      <w:r w:rsidR="000E12BD">
        <w:rPr>
          <w:rFonts w:eastAsia="Times New Roman" w:cstheme="minorHAnsi"/>
          <w:i/>
          <w:color w:val="000000" w:themeColor="text1"/>
        </w:rPr>
        <w:t xml:space="preserve"> krzywdzące</w:t>
      </w:r>
      <w:r w:rsidRPr="002E2329">
        <w:rPr>
          <w:rFonts w:eastAsia="Times New Roman" w:cstheme="minorHAnsi"/>
          <w:i/>
          <w:color w:val="000000" w:themeColor="text1"/>
        </w:rPr>
        <w:t xml:space="preserve">, ale chyba najgorsze jest to, że niektórzy pacjenci nie znajdują zrozumienia również w gronie najbliższych osób. Ktoś kto kiedykolwiek </w:t>
      </w:r>
      <w:r w:rsidR="000E12BD">
        <w:rPr>
          <w:rFonts w:eastAsia="Times New Roman" w:cstheme="minorHAnsi"/>
          <w:i/>
          <w:color w:val="000000" w:themeColor="text1"/>
        </w:rPr>
        <w:t xml:space="preserve">cierpiał z powodu </w:t>
      </w:r>
      <w:r w:rsidRPr="002E2329">
        <w:rPr>
          <w:rFonts w:eastAsia="Times New Roman" w:cstheme="minorHAnsi"/>
          <w:i/>
          <w:color w:val="000000" w:themeColor="text1"/>
        </w:rPr>
        <w:t>migren</w:t>
      </w:r>
      <w:r w:rsidR="000E12BD">
        <w:rPr>
          <w:rFonts w:eastAsia="Times New Roman" w:cstheme="minorHAnsi"/>
          <w:i/>
          <w:color w:val="000000" w:themeColor="text1"/>
        </w:rPr>
        <w:t>y</w:t>
      </w:r>
      <w:r w:rsidRPr="002E2329">
        <w:rPr>
          <w:rFonts w:eastAsia="Times New Roman" w:cstheme="minorHAnsi"/>
          <w:i/>
          <w:color w:val="000000" w:themeColor="text1"/>
        </w:rPr>
        <w:t>, nigdy by tak nie powiedział. Ten ból sprawia, że pacjent musi zamknąć się w ciemnym, cichym pomieszczeniu, odizolować się od innych ludzi, nawet od swojej rodziny. Każdy najmniejszy szelest, grająca muzyka, ruch, dotyk sprawiają, że ten pulsujący ból w głowie wzmaga się, więc do zachowania ciszy zmuszony jest każdy domownik</w:t>
      </w:r>
      <w:r>
        <w:rPr>
          <w:rFonts w:eastAsia="Times New Roman" w:cstheme="minorHAnsi"/>
          <w:color w:val="000000" w:themeColor="text1"/>
        </w:rPr>
        <w:t xml:space="preserve"> – opowiada </w:t>
      </w:r>
      <w:r w:rsidRPr="002E2329">
        <w:rPr>
          <w:rFonts w:eastAsia="Times New Roman" w:cstheme="minorHAnsi"/>
          <w:b/>
          <w:color w:val="000000" w:themeColor="text1"/>
        </w:rPr>
        <w:t xml:space="preserve">Magdalena Bednar, która z migreną przewlekłą zmaga się od </w:t>
      </w:r>
      <w:r w:rsidR="00885754">
        <w:rPr>
          <w:rFonts w:eastAsia="Times New Roman" w:cstheme="minorHAnsi"/>
          <w:b/>
          <w:color w:val="000000" w:themeColor="text1"/>
        </w:rPr>
        <w:t xml:space="preserve">ok. 15 </w:t>
      </w:r>
      <w:r w:rsidRPr="002E2329">
        <w:rPr>
          <w:rFonts w:eastAsia="Times New Roman" w:cstheme="minorHAnsi"/>
          <w:b/>
          <w:color w:val="000000" w:themeColor="text1"/>
        </w:rPr>
        <w:t>lat</w:t>
      </w:r>
      <w:r>
        <w:rPr>
          <w:rFonts w:eastAsia="Times New Roman" w:cstheme="minorHAnsi"/>
          <w:color w:val="000000" w:themeColor="text1"/>
        </w:rPr>
        <w:t xml:space="preserve">. </w:t>
      </w:r>
    </w:p>
    <w:p w14:paraId="44CF76A8" w14:textId="6932A363" w:rsidR="173EADD4" w:rsidRDefault="173EADD4" w:rsidP="008E2273">
      <w:pPr>
        <w:spacing w:beforeAutospacing="1" w:after="0" w:afterAutospacing="1"/>
        <w:jc w:val="both"/>
        <w:rPr>
          <w:rFonts w:eastAsia="Times New Roman"/>
          <w:b/>
          <w:bCs/>
          <w:color w:val="000000" w:themeColor="text1"/>
        </w:rPr>
      </w:pPr>
      <w:proofErr w:type="spellStart"/>
      <w:r w:rsidRPr="173EADD4">
        <w:rPr>
          <w:rFonts w:eastAsia="Times New Roman"/>
          <w:b/>
          <w:bCs/>
          <w:color w:val="000000" w:themeColor="text1"/>
        </w:rPr>
        <w:t>Migrenik</w:t>
      </w:r>
      <w:proofErr w:type="spellEnd"/>
      <w:r w:rsidRPr="173EADD4">
        <w:rPr>
          <w:rFonts w:eastAsia="Times New Roman"/>
          <w:b/>
          <w:bCs/>
          <w:color w:val="000000" w:themeColor="text1"/>
        </w:rPr>
        <w:t xml:space="preserve"> na zwolnieniu lekarskim </w:t>
      </w:r>
    </w:p>
    <w:p w14:paraId="72E00602" w14:textId="714B3354" w:rsidR="00255284" w:rsidRDefault="173EADD4" w:rsidP="00AD66FC">
      <w:pPr>
        <w:spacing w:beforeAutospacing="1" w:after="0" w:afterAutospacing="1"/>
        <w:jc w:val="both"/>
        <w:rPr>
          <w:rFonts w:eastAsia="Times New Roman"/>
        </w:rPr>
      </w:pPr>
      <w:r w:rsidRPr="173EADD4">
        <w:rPr>
          <w:rFonts w:eastAsia="Times New Roman"/>
        </w:rPr>
        <w:t xml:space="preserve">Dolegliwości związane z migreną oraz te zapowiadające jej atak w praktyce uniemożliwiają wykonywanie obowiązków służbowych lub znacząco obniżają efektywność pracownika. I choć często uważa się, że branie zwolnienia lekarskiego z powodu migreny to duże nadużycie, pacjenci faktycznie go potrzebują. W trakcie ataku migreny </w:t>
      </w:r>
      <w:r w:rsidRPr="009043AC">
        <w:rPr>
          <w:rFonts w:eastAsia="Times New Roman"/>
        </w:rPr>
        <w:t xml:space="preserve">pacjent </w:t>
      </w:r>
      <w:r w:rsidR="009043AC" w:rsidRPr="009043AC">
        <w:rPr>
          <w:rFonts w:eastAsia="Times New Roman"/>
        </w:rPr>
        <w:t>ma</w:t>
      </w:r>
      <w:r w:rsidRPr="009043AC">
        <w:rPr>
          <w:rFonts w:eastAsia="Times New Roman"/>
        </w:rPr>
        <w:t xml:space="preserve"> trudności z tak zwyczajną rzeczą jak dojazd do pracy. Nie powinien ani sam podróżować komunikacją miejską</w:t>
      </w:r>
      <w:r w:rsidR="008E2273">
        <w:rPr>
          <w:rFonts w:eastAsia="Times New Roman"/>
        </w:rPr>
        <w:t>,</w:t>
      </w:r>
      <w:r w:rsidRPr="173EADD4">
        <w:rPr>
          <w:rFonts w:eastAsia="Times New Roman"/>
        </w:rPr>
        <w:t xml:space="preserve"> ani prowadzić samochodu. </w:t>
      </w:r>
      <w:r w:rsidR="009043AC">
        <w:rPr>
          <w:rFonts w:eastAsia="Times New Roman"/>
        </w:rPr>
        <w:t xml:space="preserve">Nie jest w stanie także wykonywać </w:t>
      </w:r>
      <w:r w:rsidR="00181923">
        <w:rPr>
          <w:rFonts w:eastAsia="Times New Roman"/>
        </w:rPr>
        <w:t>swojej pracy</w:t>
      </w:r>
      <w:r w:rsidRPr="173EADD4">
        <w:rPr>
          <w:rFonts w:eastAsia="Times New Roman"/>
        </w:rPr>
        <w:t>. Często konieczne okazuje się wzięcie zwolnienia lekarskiego by po prostu w domowym zaciszu przetrwać atak migreny, choć trudno przewidzieć czas jego trwania, może to być od kilku, do nawet kilkunastu dni. Choroba przejmuje kontrolę nad życiem pacjenta, uniemożliwia samorozwój czy kontynuowanie pracy zawodowej. Ci ludzi</w:t>
      </w:r>
      <w:r w:rsidR="008E2273">
        <w:rPr>
          <w:rFonts w:eastAsia="Times New Roman"/>
        </w:rPr>
        <w:t>e</w:t>
      </w:r>
      <w:r w:rsidRPr="173EADD4">
        <w:rPr>
          <w:rFonts w:eastAsia="Times New Roman"/>
        </w:rPr>
        <w:t xml:space="preserve"> chcą pracować normalnie, móc odnosić sukcesy zawodowe, rozwijać się. Ale choroba im na to nie pozwala. </w:t>
      </w:r>
      <w:r w:rsidR="00AD66FC" w:rsidRPr="173EADD4">
        <w:rPr>
          <w:rFonts w:eastAsia="Times New Roman"/>
        </w:rPr>
        <w:t xml:space="preserve">Z raportu Narodowego Instytutu Zdrowia Publicznego — Państwowego Zakładu Higieny „Społeczne znaczenie migreny z perspektywy zdrowia publicznego i systemu ochrony zdrowia” wynika, że tylko w 2018 roku zarejestrowano łącznie ponad 95 tys. dni absencji chorobowej z tytułu zwolnień lekarskich wystawionych osobom z rozpoznaniem migreny. </w:t>
      </w:r>
      <w:r w:rsidR="00AD66FC" w:rsidRPr="002F56AE">
        <w:rPr>
          <w:rFonts w:eastAsia="Times New Roman"/>
        </w:rPr>
        <w:t>To uzasadnione przypadki, rozpoznane na podstawie obiektywnych kryteriów i wywiadu z lekarzem.</w:t>
      </w:r>
      <w:r w:rsidR="00AD66FC" w:rsidRPr="00AD66FC">
        <w:rPr>
          <w:rFonts w:eastAsia="Times New Roman"/>
        </w:rPr>
        <w:t xml:space="preserve"> </w:t>
      </w:r>
      <w:r w:rsidR="00AD66FC">
        <w:rPr>
          <w:rFonts w:eastAsia="Times New Roman"/>
        </w:rPr>
        <w:t>K</w:t>
      </w:r>
      <w:r w:rsidR="00AD66FC" w:rsidRPr="002F56AE">
        <w:rPr>
          <w:rFonts w:eastAsia="Times New Roman"/>
        </w:rPr>
        <w:t xml:space="preserve">oszty pośrednie związane z absenteizmem i </w:t>
      </w:r>
      <w:proofErr w:type="spellStart"/>
      <w:r w:rsidR="00AD66FC" w:rsidRPr="002F56AE">
        <w:rPr>
          <w:rFonts w:eastAsia="Times New Roman"/>
        </w:rPr>
        <w:t>prezenteizmem</w:t>
      </w:r>
      <w:proofErr w:type="spellEnd"/>
      <w:r w:rsidR="00AD66FC" w:rsidRPr="002F56AE">
        <w:rPr>
          <w:rFonts w:eastAsia="Times New Roman"/>
        </w:rPr>
        <w:t xml:space="preserve"> szacuje się na ok. 6-8,5 mld zł</w:t>
      </w:r>
      <w:r w:rsidR="00AD66FC">
        <w:rPr>
          <w:rStyle w:val="Odwoanieprzypisudolnego"/>
          <w:rFonts w:ascii="Arial" w:eastAsia="Times New Roman" w:hAnsi="Arial" w:cs="Arial"/>
          <w:kern w:val="24"/>
          <w:sz w:val="20"/>
          <w:szCs w:val="20"/>
          <w:lang w:eastAsia="pl-PL"/>
        </w:rPr>
        <w:footnoteReference w:id="1"/>
      </w:r>
      <w:r w:rsidR="00AD66FC" w:rsidRPr="002F56AE">
        <w:rPr>
          <w:rFonts w:ascii="Arial" w:eastAsia="Times New Roman" w:hAnsi="Arial" w:cs="Arial"/>
          <w:kern w:val="24"/>
          <w:sz w:val="20"/>
          <w:szCs w:val="20"/>
          <w:lang w:eastAsia="pl-PL"/>
        </w:rPr>
        <w:t>.</w:t>
      </w:r>
    </w:p>
    <w:p w14:paraId="42E0F9CA" w14:textId="6CFD1420" w:rsidR="00533E3C" w:rsidRDefault="002E2329" w:rsidP="002E2329">
      <w:pPr>
        <w:spacing w:beforeAutospacing="1" w:after="0" w:afterAutospacing="1"/>
        <w:jc w:val="both"/>
        <w:rPr>
          <w:rFonts w:eastAsia="Times New Roman" w:cstheme="minorHAnsi"/>
          <w:iCs/>
        </w:rPr>
      </w:pPr>
      <w:r w:rsidRPr="0090597C">
        <w:rPr>
          <w:rFonts w:eastAsia="Times New Roman" w:cstheme="minorHAnsi"/>
          <w:i/>
          <w:iCs/>
        </w:rPr>
        <w:t>Czę</w:t>
      </w:r>
      <w:r w:rsidR="00533E3C">
        <w:rPr>
          <w:rFonts w:eastAsia="Times New Roman" w:cstheme="minorHAnsi"/>
          <w:i/>
          <w:iCs/>
        </w:rPr>
        <w:t>sto ból jest tak silny, że nie mam siły by</w:t>
      </w:r>
      <w:r w:rsidRPr="0090597C">
        <w:rPr>
          <w:rFonts w:eastAsia="Times New Roman" w:cstheme="minorHAnsi"/>
          <w:i/>
          <w:iCs/>
        </w:rPr>
        <w:t xml:space="preserve"> wstać z łóżka, ubrać się, nie mówią</w:t>
      </w:r>
      <w:r w:rsidR="00533E3C">
        <w:rPr>
          <w:rFonts w:eastAsia="Times New Roman" w:cstheme="minorHAnsi"/>
          <w:i/>
          <w:iCs/>
        </w:rPr>
        <w:t xml:space="preserve">c o </w:t>
      </w:r>
      <w:r w:rsidR="0078212E">
        <w:rPr>
          <w:rFonts w:eastAsia="Times New Roman" w:cstheme="minorHAnsi"/>
          <w:i/>
          <w:iCs/>
        </w:rPr>
        <w:t>pracowaniu</w:t>
      </w:r>
      <w:r w:rsidRPr="0090597C">
        <w:rPr>
          <w:rFonts w:eastAsia="Times New Roman" w:cstheme="minorHAnsi"/>
          <w:i/>
          <w:iCs/>
        </w:rPr>
        <w:t xml:space="preserve">. </w:t>
      </w:r>
      <w:r w:rsidR="00533E3C">
        <w:rPr>
          <w:rFonts w:eastAsia="Times New Roman" w:cstheme="minorHAnsi"/>
          <w:i/>
          <w:iCs/>
        </w:rPr>
        <w:t xml:space="preserve">Sposób w jaki postrzegana jest dziś migrena często jest powodem, dla którego pacjenci nie chcą informować swoich szefów o chorobie i </w:t>
      </w:r>
      <w:r w:rsidR="008E2273">
        <w:rPr>
          <w:rFonts w:eastAsia="Times New Roman" w:cstheme="minorHAnsi"/>
          <w:i/>
          <w:iCs/>
        </w:rPr>
        <w:t>złym</w:t>
      </w:r>
      <w:r w:rsidR="00533E3C">
        <w:rPr>
          <w:rFonts w:eastAsia="Times New Roman" w:cstheme="minorHAnsi"/>
          <w:i/>
          <w:iCs/>
        </w:rPr>
        <w:t xml:space="preserve"> samopoczuciu, boją się, że ich ból głowy zostanie potraktowany jako wymówka od obowiązków. </w:t>
      </w:r>
      <w:r w:rsidR="0078212E">
        <w:rPr>
          <w:rFonts w:eastAsia="Times New Roman" w:cstheme="minorHAnsi"/>
          <w:i/>
          <w:iCs/>
        </w:rPr>
        <w:t xml:space="preserve">Jednak ból migrenowy, szczególnie wśród pacjentów z migreną przewlekłą zmusza nas do brania zwolnień lekarskich, bo z takim bólem po prostu nie da się wykonywać obowiązków służbowych, niezależnie </w:t>
      </w:r>
      <w:r w:rsidR="009640A1">
        <w:rPr>
          <w:rFonts w:eastAsia="Times New Roman" w:cstheme="minorHAnsi"/>
          <w:i/>
          <w:iCs/>
        </w:rPr>
        <w:t>od tego czy wykonuje się pracę</w:t>
      </w:r>
      <w:r w:rsidR="0078212E">
        <w:rPr>
          <w:rFonts w:eastAsia="Times New Roman" w:cstheme="minorHAnsi"/>
          <w:i/>
          <w:iCs/>
        </w:rPr>
        <w:t xml:space="preserve"> fizyczną czy umysłową. Koncentrujemy się tylko na bólu, światło, rozmowy współpracowników, stukanie w klawiaturę, dzwoniący telefon czy dźwięk ksera tylko go potęgują. Jeśli ktoś mimo ataku migreny postanawia zostać w pracy, jest po prostu nieefektywny, jego wydajność bardzo spada. To trudne, bo uniemożliwia rozwój zawodowy – </w:t>
      </w:r>
      <w:r w:rsidR="0078212E" w:rsidRPr="0078212E">
        <w:rPr>
          <w:rFonts w:eastAsia="Times New Roman" w:cstheme="minorHAnsi"/>
          <w:iCs/>
        </w:rPr>
        <w:t xml:space="preserve">opowiada Magdalena Bednar. </w:t>
      </w:r>
    </w:p>
    <w:p w14:paraId="4D6C91DF" w14:textId="7AA4065B" w:rsidR="173EADD4" w:rsidRDefault="173EADD4" w:rsidP="173EADD4">
      <w:pPr>
        <w:spacing w:beforeAutospacing="1" w:afterAutospacing="1"/>
        <w:jc w:val="both"/>
        <w:rPr>
          <w:rFonts w:eastAsia="Times New Roman"/>
          <w:b/>
          <w:bCs/>
          <w:color w:val="000000" w:themeColor="text1"/>
        </w:rPr>
      </w:pPr>
      <w:r w:rsidRPr="173EADD4">
        <w:rPr>
          <w:rFonts w:eastAsia="Times New Roman"/>
          <w:b/>
          <w:bCs/>
          <w:color w:val="000000" w:themeColor="text1"/>
        </w:rPr>
        <w:t xml:space="preserve">Migrena subiektywną chorobą. Czy </w:t>
      </w:r>
      <w:r w:rsidR="000E12BD">
        <w:rPr>
          <w:rFonts w:eastAsia="Times New Roman"/>
          <w:b/>
          <w:bCs/>
          <w:color w:val="000000" w:themeColor="text1"/>
        </w:rPr>
        <w:t xml:space="preserve">aby </w:t>
      </w:r>
      <w:r w:rsidRPr="173EADD4">
        <w:rPr>
          <w:rFonts w:eastAsia="Times New Roman"/>
          <w:b/>
          <w:bCs/>
          <w:color w:val="000000" w:themeColor="text1"/>
        </w:rPr>
        <w:t xml:space="preserve">na pewno? </w:t>
      </w:r>
    </w:p>
    <w:p w14:paraId="4B055FE5" w14:textId="01151857" w:rsidR="0843F0E5" w:rsidRPr="00F12221" w:rsidRDefault="00412171" w:rsidP="0090597C">
      <w:pPr>
        <w:spacing w:beforeAutospacing="1" w:afterAutospacing="1"/>
        <w:jc w:val="both"/>
        <w:rPr>
          <w:rFonts w:eastAsia="Times New Roman" w:cstheme="minorHAnsi"/>
        </w:rPr>
      </w:pPr>
      <w:r>
        <w:rPr>
          <w:rFonts w:eastAsia="Times New Roman" w:cstheme="minorHAnsi"/>
          <w:color w:val="000000" w:themeColor="text1"/>
        </w:rPr>
        <w:t xml:space="preserve">Często pojawia się również zarzut, że </w:t>
      </w:r>
      <w:r w:rsidRPr="00F12221">
        <w:rPr>
          <w:rFonts w:eastAsia="Times New Roman" w:cstheme="minorHAnsi"/>
        </w:rPr>
        <w:t>migrena jest mocno subiektywna, że stwierdza się ją na podstawie tego, co pacjent powie, a lekarz „n</w:t>
      </w:r>
      <w:r>
        <w:rPr>
          <w:rFonts w:eastAsia="Times New Roman" w:cstheme="minorHAnsi"/>
          <w:color w:val="000000" w:themeColor="text1"/>
        </w:rPr>
        <w:t xml:space="preserve">a słowo” wydaje diagnozę. Dopóki w świadomości społecznej migrena będzie zwykłym bólem głowy, dopóty będzie uważana za fanaberię, za wyolbrzymienie tego, co </w:t>
      </w:r>
      <w:r w:rsidRPr="00F12221">
        <w:rPr>
          <w:rFonts w:eastAsia="Times New Roman" w:cstheme="minorHAnsi"/>
        </w:rPr>
        <w:t xml:space="preserve">przeżywa każdy, na przykład w sytuacjach stresowych. Rozpoznanie migreny </w:t>
      </w:r>
      <w:r w:rsidRPr="00F12221">
        <w:rPr>
          <w:rFonts w:eastAsia="Times New Roman" w:cstheme="minorHAnsi"/>
        </w:rPr>
        <w:lastRenderedPageBreak/>
        <w:t>jest ustalane na podstawie międzynarodowych kryteriów klinicznych “</w:t>
      </w:r>
      <w:proofErr w:type="spellStart"/>
      <w:r w:rsidRPr="00F12221">
        <w:rPr>
          <w:rFonts w:eastAsia="Times New Roman" w:cstheme="minorHAnsi"/>
        </w:rPr>
        <w:t>Headache</w:t>
      </w:r>
      <w:proofErr w:type="spellEnd"/>
      <w:r w:rsidRPr="00F12221">
        <w:rPr>
          <w:rFonts w:eastAsia="Times New Roman" w:cstheme="minorHAnsi"/>
        </w:rPr>
        <w:t xml:space="preserve"> </w:t>
      </w:r>
      <w:proofErr w:type="spellStart"/>
      <w:r w:rsidRPr="00F12221">
        <w:rPr>
          <w:rFonts w:eastAsia="Times New Roman" w:cstheme="minorHAnsi"/>
        </w:rPr>
        <w:t>Classification</w:t>
      </w:r>
      <w:proofErr w:type="spellEnd"/>
      <w:r w:rsidRPr="00F12221">
        <w:rPr>
          <w:rFonts w:eastAsia="Times New Roman" w:cstheme="minorHAnsi"/>
        </w:rPr>
        <w:t xml:space="preserve"> </w:t>
      </w:r>
      <w:proofErr w:type="spellStart"/>
      <w:r w:rsidRPr="00F12221">
        <w:rPr>
          <w:rFonts w:eastAsia="Times New Roman" w:cstheme="minorHAnsi"/>
        </w:rPr>
        <w:t>Committee</w:t>
      </w:r>
      <w:proofErr w:type="spellEnd"/>
      <w:r w:rsidRPr="00F12221">
        <w:rPr>
          <w:rFonts w:eastAsia="Times New Roman" w:cstheme="minorHAnsi"/>
        </w:rPr>
        <w:t xml:space="preserve"> of the International </w:t>
      </w:r>
      <w:proofErr w:type="spellStart"/>
      <w:r w:rsidRPr="00F12221">
        <w:rPr>
          <w:rFonts w:eastAsia="Times New Roman" w:cstheme="minorHAnsi"/>
        </w:rPr>
        <w:t>Headache</w:t>
      </w:r>
      <w:proofErr w:type="spellEnd"/>
      <w:r w:rsidRPr="00F12221">
        <w:rPr>
          <w:rFonts w:eastAsia="Times New Roman" w:cstheme="minorHAnsi"/>
        </w:rPr>
        <w:t xml:space="preserve"> </w:t>
      </w:r>
      <w:proofErr w:type="spellStart"/>
      <w:r w:rsidRPr="00F12221">
        <w:rPr>
          <w:rFonts w:eastAsia="Times New Roman" w:cstheme="minorHAnsi"/>
        </w:rPr>
        <w:t>Society</w:t>
      </w:r>
      <w:proofErr w:type="spellEnd"/>
      <w:r w:rsidRPr="00F12221">
        <w:rPr>
          <w:rFonts w:eastAsia="Times New Roman" w:cstheme="minorHAnsi"/>
        </w:rPr>
        <w:t xml:space="preserve">” i każdy lekarz neurolog jest w stanie odróżnić ją od innych rodzajów bólu głowy. </w:t>
      </w:r>
    </w:p>
    <w:p w14:paraId="7823FA05" w14:textId="091FF098" w:rsidR="0064659C" w:rsidRPr="00F12221" w:rsidRDefault="00533E3C" w:rsidP="0090597C">
      <w:pPr>
        <w:spacing w:beforeAutospacing="1" w:after="0" w:afterAutospacing="1"/>
        <w:jc w:val="both"/>
        <w:rPr>
          <w:rFonts w:eastAsia="Times New Roman" w:cstheme="minorHAnsi"/>
        </w:rPr>
      </w:pPr>
      <w:r w:rsidRPr="00F12221">
        <w:rPr>
          <w:rFonts w:eastAsia="Times New Roman" w:cstheme="minorHAnsi"/>
          <w:i/>
        </w:rPr>
        <w:t xml:space="preserve">Diagnoza migreny przewlekłej nie może i nie opiera się jedynie na subiektywnych odczuciach pacjenta. Mamy do dyspozycji odpowiednie </w:t>
      </w:r>
      <w:r w:rsidR="000E12BD">
        <w:rPr>
          <w:rFonts w:eastAsia="Times New Roman" w:cstheme="minorHAnsi"/>
          <w:i/>
        </w:rPr>
        <w:t xml:space="preserve">międzynarodowe </w:t>
      </w:r>
      <w:r w:rsidRPr="00F12221">
        <w:rPr>
          <w:rFonts w:eastAsia="Times New Roman" w:cstheme="minorHAnsi"/>
          <w:i/>
        </w:rPr>
        <w:t>kryteria rozpoznania</w:t>
      </w:r>
      <w:r w:rsidR="000E12BD">
        <w:rPr>
          <w:rFonts w:eastAsia="Times New Roman" w:cstheme="minorHAnsi"/>
          <w:i/>
        </w:rPr>
        <w:t xml:space="preserve"> </w:t>
      </w:r>
      <w:r w:rsidR="000E12BD" w:rsidRPr="000E12BD">
        <w:rPr>
          <w:rFonts w:eastAsia="Times New Roman" w:cstheme="minorHAnsi"/>
          <w:i/>
        </w:rPr>
        <w:t>(ICHD-3)</w:t>
      </w:r>
      <w:r w:rsidRPr="00F12221">
        <w:rPr>
          <w:rFonts w:eastAsia="Times New Roman" w:cstheme="minorHAnsi"/>
          <w:i/>
        </w:rPr>
        <w:t>, które pozwalają bez wątpliwości zdiagnozować u pacjenta migrenę. Bardzo ważną rolą lekarza jest obiektywizacja tych wrażeń. Z resztą bardzo podobne postępowanie jest normą w diagnostyce depresji. Podobnie jak w chorobie Parkinsona, nasi pacjenci stosują także dzienniczki, w których zapisują każdego dnia swoje objawy i ich nasilenie, co pozwala ocenić liczbę dni z bólem głowy lub z bólem migrenowym. Nasza wiedza i doświadczenie jako lekarzy neurologów pozwala nam na podejmowanie odpowiednich decyzji, wyznaczanie drogi leczenia i sprawdzanie jej efektywności</w:t>
      </w:r>
      <w:r w:rsidRPr="00F12221">
        <w:rPr>
          <w:rFonts w:eastAsia="Times New Roman" w:cstheme="minorHAnsi"/>
        </w:rPr>
        <w:t xml:space="preserve"> – </w:t>
      </w:r>
      <w:r w:rsidR="002E2329" w:rsidRPr="00F12221">
        <w:rPr>
          <w:rFonts w:eastAsia="Times New Roman" w:cstheme="minorHAnsi"/>
        </w:rPr>
        <w:t xml:space="preserve">mówi </w:t>
      </w:r>
      <w:r w:rsidR="002E2329" w:rsidRPr="00F12221">
        <w:rPr>
          <w:rFonts w:eastAsia="Times New Roman" w:cstheme="minorHAnsi"/>
          <w:b/>
        </w:rPr>
        <w:t>dr n. med. Magdalena Boczarska</w:t>
      </w:r>
      <w:r w:rsidRPr="00F12221">
        <w:rPr>
          <w:rFonts w:eastAsia="Times New Roman" w:cstheme="minorHAnsi"/>
          <w:b/>
        </w:rPr>
        <w:t>-</w:t>
      </w:r>
      <w:r w:rsidR="002E2329" w:rsidRPr="00F12221">
        <w:rPr>
          <w:rFonts w:eastAsia="Times New Roman" w:cstheme="minorHAnsi"/>
          <w:b/>
        </w:rPr>
        <w:t>Jedynak</w:t>
      </w:r>
      <w:r w:rsidRPr="00F12221">
        <w:rPr>
          <w:rFonts w:eastAsia="Times New Roman" w:cstheme="minorHAnsi"/>
          <w:b/>
        </w:rPr>
        <w:t>, neurolog, prezes Fundacji Zapobiegaj</w:t>
      </w:r>
      <w:r w:rsidR="002E2329" w:rsidRPr="00F12221">
        <w:rPr>
          <w:rFonts w:eastAsia="Times New Roman" w:cstheme="minorHAnsi"/>
        </w:rPr>
        <w:t>.</w:t>
      </w:r>
    </w:p>
    <w:p w14:paraId="0D60E6AB" w14:textId="0C97132A" w:rsidR="0843F0E5" w:rsidRPr="0090597C" w:rsidRDefault="00F12221" w:rsidP="0090597C">
      <w:pPr>
        <w:jc w:val="both"/>
        <w:rPr>
          <w:rFonts w:eastAsia="Times New Roman" w:cstheme="minorHAnsi"/>
          <w:b/>
          <w:bCs/>
        </w:rPr>
      </w:pPr>
      <w:r>
        <w:rPr>
          <w:rFonts w:eastAsia="Times New Roman" w:cstheme="minorHAnsi"/>
          <w:b/>
          <w:bCs/>
        </w:rPr>
        <w:t>Weź tabletkę i nie narzekaj</w:t>
      </w:r>
    </w:p>
    <w:p w14:paraId="6BE65060" w14:textId="24E329E8" w:rsidR="002E2329" w:rsidRDefault="003266F2" w:rsidP="0090597C">
      <w:pPr>
        <w:jc w:val="both"/>
        <w:rPr>
          <w:rFonts w:eastAsia="Times New Roman" w:cstheme="minorHAnsi"/>
        </w:rPr>
      </w:pPr>
      <w:r>
        <w:rPr>
          <w:rFonts w:eastAsia="Times New Roman" w:cstheme="minorHAnsi"/>
        </w:rPr>
        <w:t>Wciąż powtarzane rady by próbować uśmierzyć migrenowy ból głowy środkami przeciwbólowymi mijają się z</w:t>
      </w:r>
      <w:r w:rsidR="00E3772C">
        <w:rPr>
          <w:rFonts w:eastAsia="Times New Roman" w:cstheme="minorHAnsi"/>
        </w:rPr>
        <w:t xml:space="preserve"> celem. Tego rodzaju leki nie działają</w:t>
      </w:r>
      <w:r>
        <w:rPr>
          <w:rFonts w:eastAsia="Times New Roman" w:cstheme="minorHAnsi"/>
        </w:rPr>
        <w:t xml:space="preserve">, nie przerwą ataku migreny. Stosowane dziś </w:t>
      </w:r>
      <w:r w:rsidR="000E12BD">
        <w:rPr>
          <w:rFonts w:eastAsia="Times New Roman" w:cstheme="minorHAnsi"/>
        </w:rPr>
        <w:br/>
      </w:r>
      <w:r>
        <w:rPr>
          <w:rFonts w:eastAsia="Times New Roman" w:cstheme="minorHAnsi"/>
        </w:rPr>
        <w:t xml:space="preserve">w leczeniu profilaktycznym migreny leki z grup przeciwpadaczkowych, </w:t>
      </w:r>
      <w:proofErr w:type="spellStart"/>
      <w:r>
        <w:rPr>
          <w:rFonts w:eastAsia="Times New Roman" w:cstheme="minorHAnsi"/>
        </w:rPr>
        <w:t>przeciwnadciśnieniowych</w:t>
      </w:r>
      <w:proofErr w:type="spellEnd"/>
      <w:r>
        <w:rPr>
          <w:rFonts w:eastAsia="Times New Roman" w:cstheme="minorHAnsi"/>
        </w:rPr>
        <w:t xml:space="preserve"> czy przeciwdepresyjnych </w:t>
      </w:r>
      <w:r w:rsidR="00F12221">
        <w:rPr>
          <w:rFonts w:eastAsia="Times New Roman" w:cstheme="minorHAnsi"/>
        </w:rPr>
        <w:t xml:space="preserve">także </w:t>
      </w:r>
      <w:r>
        <w:rPr>
          <w:rFonts w:eastAsia="Times New Roman" w:cstheme="minorHAnsi"/>
        </w:rPr>
        <w:t xml:space="preserve">są nieskuteczne </w:t>
      </w:r>
      <w:r w:rsidR="009043AC" w:rsidRPr="009043AC">
        <w:rPr>
          <w:rFonts w:eastAsia="Times New Roman" w:cstheme="minorHAnsi"/>
        </w:rPr>
        <w:t>u części chorych, a ponadto powodują szereg objawów niepożądanych</w:t>
      </w:r>
      <w:r>
        <w:rPr>
          <w:rFonts w:eastAsia="Times New Roman" w:cstheme="minorHAnsi"/>
        </w:rPr>
        <w:t xml:space="preserve">, np. </w:t>
      </w:r>
      <w:r w:rsidR="005C1557" w:rsidRPr="005C1557">
        <w:rPr>
          <w:rFonts w:eastAsia="Times New Roman" w:cstheme="minorHAnsi"/>
        </w:rPr>
        <w:t>senność, zaburzenia koncentracji i pamięci, wzrost masy ciała</w:t>
      </w:r>
      <w:r w:rsidR="005C1557">
        <w:rPr>
          <w:rFonts w:eastAsia="Times New Roman" w:cstheme="minorHAnsi"/>
        </w:rPr>
        <w:t xml:space="preserve">. Są one również powodem podjęcia decyzji o przerwaniu takiej terapii </w:t>
      </w:r>
      <w:r w:rsidR="00ED2795">
        <w:rPr>
          <w:rFonts w:eastAsia="Times New Roman" w:cstheme="minorHAnsi"/>
        </w:rPr>
        <w:t>wśród wielu pacjentów</w:t>
      </w:r>
      <w:r w:rsidR="005C1557">
        <w:rPr>
          <w:rFonts w:eastAsia="Times New Roman" w:cstheme="minorHAnsi"/>
        </w:rPr>
        <w:t xml:space="preserve">. </w:t>
      </w:r>
    </w:p>
    <w:p w14:paraId="00B650E6" w14:textId="23106471" w:rsidR="005C1557" w:rsidRPr="0090597C" w:rsidRDefault="009043AC" w:rsidP="0090597C">
      <w:pPr>
        <w:jc w:val="both"/>
        <w:rPr>
          <w:rFonts w:eastAsia="Times New Roman" w:cstheme="minorHAnsi"/>
        </w:rPr>
      </w:pPr>
      <w:r w:rsidRPr="009043AC">
        <w:rPr>
          <w:rStyle w:val="Uwydatnienie"/>
          <w:rFonts w:cstheme="minorHAnsi"/>
        </w:rPr>
        <w:t xml:space="preserve">Leki, które dzisiaj stosujemy w leczeniu profilaktycznym migreny nie sprawdzają </w:t>
      </w:r>
      <w:r w:rsidR="00E3772C">
        <w:rPr>
          <w:rStyle w:val="Uwydatnienie"/>
          <w:rFonts w:cstheme="minorHAnsi"/>
        </w:rPr>
        <w:t>się. Są mało skuteczne i często</w:t>
      </w:r>
      <w:r w:rsidRPr="009043AC">
        <w:rPr>
          <w:rStyle w:val="Uwydatnienie"/>
          <w:rFonts w:cstheme="minorHAnsi"/>
        </w:rPr>
        <w:t xml:space="preserve"> źle tolerowane przez pacjentów. Szczególnym wyzwaniem dla lekarzy jest grupa pacjentów z migreną przewlekłą ze współistniejącą depresją, ponieważ zdarza się, że nie mogą oni przyjmować leków przeciwdepresyjnych, gdyż te mogą wywoływać bóle głowy. Jedna choroba wyklucza leczenie drugiej. Wielu chorym, którzy nie mogą brać leków doustnych</w:t>
      </w:r>
      <w:r w:rsidR="00E3772C">
        <w:rPr>
          <w:rStyle w:val="Uwydatnienie"/>
          <w:rFonts w:cstheme="minorHAnsi"/>
        </w:rPr>
        <w:t>,</w:t>
      </w:r>
      <w:r w:rsidRPr="009043AC">
        <w:rPr>
          <w:rStyle w:val="Uwydatnienie"/>
          <w:rFonts w:cstheme="minorHAnsi"/>
        </w:rPr>
        <w:t xml:space="preserve"> nie mamy nic do zaproponowania.  Do niedawna nie mieliśmy żadnych leków przeznaczonych do leczenia migreny, korzystaliśmy z tych stosowanych w innych jednostkach chorobowych. Mamy jednak już zarejestrowane nowoczesne leki, przeznaczone dla pacjentów chorujących na migrenę. Są to przeciwciała monoklonalne, które wykazują wysoką skuteczność i bezpieczeństwo i są dobrze tolerowane przez </w:t>
      </w:r>
      <w:r w:rsidRPr="00B33B5A">
        <w:rPr>
          <w:rStyle w:val="Uwydatnienie"/>
          <w:rFonts w:cstheme="minorHAnsi"/>
        </w:rPr>
        <w:t xml:space="preserve">pacjentów </w:t>
      </w:r>
      <w:r w:rsidRPr="00CE75BF">
        <w:rPr>
          <w:rStyle w:val="Uwydatnienie"/>
          <w:rFonts w:cstheme="minorHAnsi"/>
        </w:rPr>
        <w:t>oraz toksyna botulinowa. Dla tych cierpiących na migrenę przewlekłą, która nie pozwala normalnie ży</w:t>
      </w:r>
      <w:r w:rsidRPr="00B33B5A">
        <w:rPr>
          <w:rStyle w:val="Uwydatnienie"/>
          <w:rFonts w:cstheme="minorHAnsi"/>
        </w:rPr>
        <w:t xml:space="preserve">ć, to ogromna nadzieja na lepsze </w:t>
      </w:r>
      <w:r w:rsidRPr="009043AC">
        <w:rPr>
          <w:rStyle w:val="Uwydatnienie"/>
          <w:rFonts w:cstheme="minorHAnsi"/>
        </w:rPr>
        <w:t>jutro. Mamy nadzieję, że niedługo będą one będzie w programie lekowym, a my, lekarze, będziemy mogli w końcu ulżyć naszym pacjentom. Polska ma być krajem wolnym od bólu. Wiele szpitali ubiega się o takie certyfikaty. Skoro s</w:t>
      </w:r>
      <w:r>
        <w:rPr>
          <w:rStyle w:val="Uwydatnienie"/>
          <w:rFonts w:cstheme="minorHAnsi"/>
        </w:rPr>
        <w:t>tawiamy sobie takie priorytety,</w:t>
      </w:r>
      <w:r w:rsidRPr="009043AC">
        <w:rPr>
          <w:rStyle w:val="Uwydatnienie"/>
          <w:rFonts w:cstheme="minorHAnsi"/>
        </w:rPr>
        <w:t xml:space="preserve"> to dlaczego lekceważymy rzeszę chorych, którzy z bólem o znacznym nasileniu zmagają się przez wię</w:t>
      </w:r>
      <w:r w:rsidR="008C2841">
        <w:rPr>
          <w:rStyle w:val="Uwydatnienie"/>
          <w:rFonts w:cstheme="minorHAnsi"/>
        </w:rPr>
        <w:t xml:space="preserve">kszość swojego dorosłego życia i </w:t>
      </w:r>
      <w:r w:rsidRPr="009043AC">
        <w:rPr>
          <w:rStyle w:val="Uwydatnienie"/>
          <w:rFonts w:cstheme="minorHAnsi"/>
        </w:rPr>
        <w:t>których nieleczen</w:t>
      </w:r>
      <w:r>
        <w:rPr>
          <w:rStyle w:val="Uwydatnienie"/>
          <w:rFonts w:cstheme="minorHAnsi"/>
        </w:rPr>
        <w:t>ie kosztuje nasz budżet krocie?</w:t>
      </w:r>
      <w:r>
        <w:rPr>
          <w:rFonts w:ascii="Arial" w:hAnsi="Arial" w:cs="Arial"/>
        </w:rPr>
        <w:t xml:space="preserve"> </w:t>
      </w:r>
      <w:r w:rsidR="005C1557">
        <w:rPr>
          <w:rFonts w:eastAsia="Times New Roman" w:cstheme="minorHAnsi"/>
        </w:rPr>
        <w:t xml:space="preserve">– mówi </w:t>
      </w:r>
      <w:r w:rsidR="005C1557" w:rsidRPr="00533E3C">
        <w:rPr>
          <w:rFonts w:eastAsia="Times New Roman" w:cstheme="minorHAnsi"/>
          <w:b/>
        </w:rPr>
        <w:t>prof. dr hab. n. med. Jarosław Sławek, prezes Polskiego Towarzystwa Neurologicznego</w:t>
      </w:r>
      <w:r w:rsidR="005C1557">
        <w:rPr>
          <w:rFonts w:eastAsia="Times New Roman" w:cstheme="minorHAnsi"/>
        </w:rPr>
        <w:t xml:space="preserve">. </w:t>
      </w:r>
    </w:p>
    <w:p w14:paraId="54DAD31C" w14:textId="69E1B52E" w:rsidR="00FB084E" w:rsidRDefault="00FB084E">
      <w:pPr>
        <w:spacing w:beforeAutospacing="1" w:after="0" w:afterAutospacing="1" w:line="525" w:lineRule="exact"/>
        <w:jc w:val="both"/>
        <w:rPr>
          <w:rFonts w:cstheme="minorHAnsi"/>
        </w:rPr>
      </w:pPr>
      <w:r>
        <w:rPr>
          <w:rFonts w:cstheme="minorHAnsi"/>
        </w:rPr>
        <w:t xml:space="preserve">Kontakt dla mediów: </w:t>
      </w:r>
      <w:bookmarkStart w:id="0" w:name="_GoBack"/>
      <w:bookmarkEnd w:id="0"/>
    </w:p>
    <w:p w14:paraId="722F75DF" w14:textId="77777777" w:rsidR="00FB084E" w:rsidRPr="00FB084E" w:rsidRDefault="00FB084E" w:rsidP="00FB084E">
      <w:pPr>
        <w:spacing w:beforeAutospacing="1" w:after="0" w:afterAutospacing="1" w:line="240" w:lineRule="auto"/>
        <w:jc w:val="both"/>
        <w:rPr>
          <w:rFonts w:cstheme="minorHAnsi"/>
        </w:rPr>
      </w:pPr>
      <w:r w:rsidRPr="00FB084E">
        <w:rPr>
          <w:rFonts w:cstheme="minorHAnsi"/>
        </w:rPr>
        <w:t xml:space="preserve">Monika Szczygieł  </w:t>
      </w:r>
    </w:p>
    <w:p w14:paraId="21C9DC08" w14:textId="77777777" w:rsidR="00FB084E" w:rsidRPr="00FB084E" w:rsidRDefault="00FB084E" w:rsidP="00FB084E">
      <w:pPr>
        <w:spacing w:beforeAutospacing="1" w:after="0" w:afterAutospacing="1" w:line="240" w:lineRule="auto"/>
        <w:jc w:val="both"/>
        <w:rPr>
          <w:rFonts w:cstheme="minorHAnsi"/>
        </w:rPr>
      </w:pPr>
      <w:r w:rsidRPr="00FB084E">
        <w:rPr>
          <w:rFonts w:cstheme="minorHAnsi"/>
        </w:rPr>
        <w:t xml:space="preserve">webinar@fundacjazapobiegaj.pl </w:t>
      </w:r>
    </w:p>
    <w:p w14:paraId="2CF8606C" w14:textId="580AE7A9" w:rsidR="00FB084E" w:rsidRPr="0090597C" w:rsidRDefault="00FB084E" w:rsidP="00FB084E">
      <w:pPr>
        <w:spacing w:beforeAutospacing="1" w:after="0" w:afterAutospacing="1" w:line="240" w:lineRule="auto"/>
        <w:jc w:val="both"/>
        <w:rPr>
          <w:rFonts w:cstheme="minorHAnsi"/>
        </w:rPr>
      </w:pPr>
      <w:r w:rsidRPr="00FB084E">
        <w:rPr>
          <w:rFonts w:cstheme="minorHAnsi"/>
        </w:rPr>
        <w:t>nr tel.: 533 523 313</w:t>
      </w:r>
    </w:p>
    <w:sectPr w:rsidR="00FB084E" w:rsidRPr="0090597C">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01D689" w16cid:durableId="23FF240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E085A" w14:textId="77777777" w:rsidR="005A19D4" w:rsidRDefault="005A19D4" w:rsidP="002F56AE">
      <w:pPr>
        <w:spacing w:after="0" w:line="240" w:lineRule="auto"/>
      </w:pPr>
      <w:r>
        <w:separator/>
      </w:r>
    </w:p>
  </w:endnote>
  <w:endnote w:type="continuationSeparator" w:id="0">
    <w:p w14:paraId="7151C056" w14:textId="77777777" w:rsidR="005A19D4" w:rsidRDefault="005A19D4" w:rsidP="002F5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6C1A2" w14:textId="77777777" w:rsidR="005A19D4" w:rsidRDefault="005A19D4" w:rsidP="002F56AE">
      <w:pPr>
        <w:spacing w:after="0" w:line="240" w:lineRule="auto"/>
      </w:pPr>
      <w:r>
        <w:separator/>
      </w:r>
    </w:p>
  </w:footnote>
  <w:footnote w:type="continuationSeparator" w:id="0">
    <w:p w14:paraId="23985B8F" w14:textId="77777777" w:rsidR="005A19D4" w:rsidRDefault="005A19D4" w:rsidP="002F56AE">
      <w:pPr>
        <w:spacing w:after="0" w:line="240" w:lineRule="auto"/>
      </w:pPr>
      <w:r>
        <w:continuationSeparator/>
      </w:r>
    </w:p>
  </w:footnote>
  <w:footnote w:id="1">
    <w:p w14:paraId="2A4EEDBD" w14:textId="77777777" w:rsidR="00AD66FC" w:rsidRDefault="00AD66FC" w:rsidP="00AD66FC">
      <w:pPr>
        <w:pStyle w:val="Tekstprzypisudolnego"/>
      </w:pPr>
      <w:r>
        <w:rPr>
          <w:rStyle w:val="Odwoanieprzypisudolnego"/>
        </w:rPr>
        <w:footnoteRef/>
      </w:r>
      <w:r>
        <w:t xml:space="preserve"> </w:t>
      </w:r>
      <w:r w:rsidRPr="00C50041">
        <w:rPr>
          <w:sz w:val="14"/>
          <w:szCs w:val="14"/>
        </w:rPr>
        <w:t xml:space="preserve">Społeczne znaczenie migreny z perspektywy zdrowia publicznego i systemu ochrony zdrowia, Narodowy Instytut Zdrowia Publicznego, 2019, </w:t>
      </w:r>
      <w:hyperlink r:id="rId1" w:history="1">
        <w:r w:rsidRPr="007B5E85">
          <w:rPr>
            <w:color w:val="4472C4" w:themeColor="accent1"/>
            <w:sz w:val="14"/>
            <w:szCs w:val="14"/>
            <w:u w:val="single"/>
          </w:rPr>
          <w:t>RAPORT-MIGRENA-cały.pdf (pzh.gov.pl)</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709B3"/>
    <w:multiLevelType w:val="hybridMultilevel"/>
    <w:tmpl w:val="8B06F3E0"/>
    <w:lvl w:ilvl="0" w:tplc="04150001">
      <w:start w:val="1"/>
      <w:numFmt w:val="bullet"/>
      <w:lvlText w:val=""/>
      <w:lvlJc w:val="left"/>
      <w:pPr>
        <w:ind w:left="726" w:hanging="360"/>
      </w:pPr>
      <w:rPr>
        <w:rFonts w:ascii="Symbol" w:hAnsi="Symbol" w:hint="default"/>
      </w:rPr>
    </w:lvl>
    <w:lvl w:ilvl="1" w:tplc="04150003">
      <w:start w:val="1"/>
      <w:numFmt w:val="bullet"/>
      <w:lvlText w:val="o"/>
      <w:lvlJc w:val="left"/>
      <w:pPr>
        <w:ind w:left="1446" w:hanging="360"/>
      </w:pPr>
      <w:rPr>
        <w:rFonts w:ascii="Courier New" w:hAnsi="Courier New" w:cs="Courier New" w:hint="default"/>
      </w:rPr>
    </w:lvl>
    <w:lvl w:ilvl="2" w:tplc="04150005">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767DECF"/>
    <w:rsid w:val="000E12BD"/>
    <w:rsid w:val="00181923"/>
    <w:rsid w:val="001D7726"/>
    <w:rsid w:val="00255284"/>
    <w:rsid w:val="002A1853"/>
    <w:rsid w:val="002E2329"/>
    <w:rsid w:val="002F56AE"/>
    <w:rsid w:val="003266F2"/>
    <w:rsid w:val="003C63EB"/>
    <w:rsid w:val="00412171"/>
    <w:rsid w:val="00533E3C"/>
    <w:rsid w:val="00582215"/>
    <w:rsid w:val="005A19D4"/>
    <w:rsid w:val="005C1557"/>
    <w:rsid w:val="005D25F1"/>
    <w:rsid w:val="006247DB"/>
    <w:rsid w:val="0064659C"/>
    <w:rsid w:val="006E085E"/>
    <w:rsid w:val="0078212E"/>
    <w:rsid w:val="00885754"/>
    <w:rsid w:val="008B0687"/>
    <w:rsid w:val="008C2841"/>
    <w:rsid w:val="008D4E68"/>
    <w:rsid w:val="008E2273"/>
    <w:rsid w:val="009043AC"/>
    <w:rsid w:val="0090597C"/>
    <w:rsid w:val="009640A1"/>
    <w:rsid w:val="00A74CB7"/>
    <w:rsid w:val="00AD66FC"/>
    <w:rsid w:val="00B33B5A"/>
    <w:rsid w:val="00B53B45"/>
    <w:rsid w:val="00BA4537"/>
    <w:rsid w:val="00C97C82"/>
    <w:rsid w:val="00CE75BF"/>
    <w:rsid w:val="00D5774F"/>
    <w:rsid w:val="00D5789A"/>
    <w:rsid w:val="00D81331"/>
    <w:rsid w:val="00E05B62"/>
    <w:rsid w:val="00E3772C"/>
    <w:rsid w:val="00ED2795"/>
    <w:rsid w:val="00F12221"/>
    <w:rsid w:val="00F96940"/>
    <w:rsid w:val="00FB084E"/>
    <w:rsid w:val="00FC366D"/>
    <w:rsid w:val="0843F0E5"/>
    <w:rsid w:val="173EADD4"/>
    <w:rsid w:val="1EAFA1F1"/>
    <w:rsid w:val="485937C6"/>
    <w:rsid w:val="4DE32F5F"/>
    <w:rsid w:val="6767DE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7DECF"/>
  <w15:chartTrackingRefBased/>
  <w15:docId w15:val="{AD799F10-F01C-43D7-AC4B-E6D8EC74A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4">
    <w:name w:val="heading 4"/>
    <w:basedOn w:val="Normalny"/>
    <w:next w:val="Normalny"/>
    <w:link w:val="Nagwek4Znak"/>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Pr>
      <w:rFonts w:asciiTheme="majorHAnsi" w:eastAsiaTheme="majorEastAsia" w:hAnsiTheme="majorHAnsi" w:cstheme="majorBidi"/>
      <w:i/>
      <w:iCs/>
      <w:color w:val="2F5496" w:themeColor="accent1" w:themeShade="BF"/>
    </w:rPr>
  </w:style>
  <w:style w:type="character" w:customStyle="1" w:styleId="Nagwek1Znak">
    <w:name w:val="Nagłówek 1 Znak"/>
    <w:basedOn w:val="Domylnaczcionkaakapitu"/>
    <w:link w:val="Nagwek1"/>
    <w:uiPriority w:val="9"/>
    <w:rPr>
      <w:rFonts w:asciiTheme="majorHAnsi" w:eastAsiaTheme="majorEastAsia" w:hAnsiTheme="majorHAnsi" w:cstheme="majorBidi"/>
      <w:color w:val="2F5496" w:themeColor="accent1" w:themeShade="BF"/>
      <w:sz w:val="32"/>
      <w:szCs w:val="32"/>
    </w:rPr>
  </w:style>
  <w:style w:type="character" w:styleId="Odwoaniedokomentarza">
    <w:name w:val="annotation reference"/>
    <w:basedOn w:val="Domylnaczcionkaakapitu"/>
    <w:uiPriority w:val="99"/>
    <w:semiHidden/>
    <w:unhideWhenUsed/>
    <w:rsid w:val="000E12BD"/>
    <w:rPr>
      <w:sz w:val="16"/>
      <w:szCs w:val="16"/>
    </w:rPr>
  </w:style>
  <w:style w:type="paragraph" w:styleId="Tekstkomentarza">
    <w:name w:val="annotation text"/>
    <w:basedOn w:val="Normalny"/>
    <w:link w:val="TekstkomentarzaZnak"/>
    <w:uiPriority w:val="99"/>
    <w:semiHidden/>
    <w:unhideWhenUsed/>
    <w:rsid w:val="000E12B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E12BD"/>
    <w:rPr>
      <w:sz w:val="20"/>
      <w:szCs w:val="20"/>
    </w:rPr>
  </w:style>
  <w:style w:type="paragraph" w:styleId="Tematkomentarza">
    <w:name w:val="annotation subject"/>
    <w:basedOn w:val="Tekstkomentarza"/>
    <w:next w:val="Tekstkomentarza"/>
    <w:link w:val="TematkomentarzaZnak"/>
    <w:uiPriority w:val="99"/>
    <w:semiHidden/>
    <w:unhideWhenUsed/>
    <w:rsid w:val="000E12BD"/>
    <w:rPr>
      <w:b/>
      <w:bCs/>
    </w:rPr>
  </w:style>
  <w:style w:type="character" w:customStyle="1" w:styleId="TematkomentarzaZnak">
    <w:name w:val="Temat komentarza Znak"/>
    <w:basedOn w:val="TekstkomentarzaZnak"/>
    <w:link w:val="Tematkomentarza"/>
    <w:uiPriority w:val="99"/>
    <w:semiHidden/>
    <w:rsid w:val="000E12BD"/>
    <w:rPr>
      <w:b/>
      <w:bCs/>
      <w:sz w:val="20"/>
      <w:szCs w:val="20"/>
    </w:rPr>
  </w:style>
  <w:style w:type="paragraph" w:styleId="Tekstdymka">
    <w:name w:val="Balloon Text"/>
    <w:basedOn w:val="Normalny"/>
    <w:link w:val="TekstdymkaZnak"/>
    <w:uiPriority w:val="99"/>
    <w:semiHidden/>
    <w:unhideWhenUsed/>
    <w:rsid w:val="000E12B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E12BD"/>
    <w:rPr>
      <w:rFonts w:ascii="Segoe UI" w:hAnsi="Segoe UI" w:cs="Segoe UI"/>
      <w:sz w:val="18"/>
      <w:szCs w:val="18"/>
    </w:rPr>
  </w:style>
  <w:style w:type="paragraph" w:styleId="Akapitzlist">
    <w:name w:val="List Paragraph"/>
    <w:basedOn w:val="Normalny"/>
    <w:uiPriority w:val="34"/>
    <w:qFormat/>
    <w:rsid w:val="002F56AE"/>
    <w:pPr>
      <w:spacing w:after="200" w:line="276" w:lineRule="auto"/>
      <w:ind w:left="720"/>
      <w:contextualSpacing/>
    </w:pPr>
  </w:style>
  <w:style w:type="character" w:styleId="Hipercze">
    <w:name w:val="Hyperlink"/>
    <w:basedOn w:val="Domylnaczcionkaakapitu"/>
    <w:uiPriority w:val="99"/>
    <w:unhideWhenUsed/>
    <w:rsid w:val="002F56AE"/>
    <w:rPr>
      <w:color w:val="0563C1" w:themeColor="hyperlink"/>
      <w:u w:val="single"/>
    </w:rPr>
  </w:style>
  <w:style w:type="paragraph" w:styleId="Tekstprzypisudolnego">
    <w:name w:val="footnote text"/>
    <w:basedOn w:val="Normalny"/>
    <w:link w:val="TekstprzypisudolnegoZnak"/>
    <w:uiPriority w:val="99"/>
    <w:semiHidden/>
    <w:unhideWhenUsed/>
    <w:rsid w:val="002F56A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F56AE"/>
    <w:rPr>
      <w:sz w:val="20"/>
      <w:szCs w:val="20"/>
    </w:rPr>
  </w:style>
  <w:style w:type="character" w:styleId="Odwoanieprzypisudolnego">
    <w:name w:val="footnote reference"/>
    <w:basedOn w:val="Domylnaczcionkaakapitu"/>
    <w:uiPriority w:val="99"/>
    <w:semiHidden/>
    <w:unhideWhenUsed/>
    <w:rsid w:val="002F56AE"/>
    <w:rPr>
      <w:vertAlign w:val="superscript"/>
    </w:rPr>
  </w:style>
  <w:style w:type="character" w:styleId="Uwydatnienie">
    <w:name w:val="Emphasis"/>
    <w:basedOn w:val="Domylnaczcionkaakapitu"/>
    <w:uiPriority w:val="20"/>
    <w:qFormat/>
    <w:rsid w:val="009043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www.pzh.gov.pl/wp-content/uploads/2019/06/RAPORT-MIGRENA-ca%C5%82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2F92F49FAE664987F1B37475B18C3B" ma:contentTypeVersion="12" ma:contentTypeDescription="Create a new document." ma:contentTypeScope="" ma:versionID="a2aeaada0442f12d21b1409dbdcfcd81">
  <xsd:schema xmlns:xsd="http://www.w3.org/2001/XMLSchema" xmlns:xs="http://www.w3.org/2001/XMLSchema" xmlns:p="http://schemas.microsoft.com/office/2006/metadata/properties" xmlns:ns3="a2050c85-cb4f-42c0-a8ca-f5aaa155d67b" xmlns:ns4="c2535487-3b2a-411c-99ac-e3e17269f9b5" targetNamespace="http://schemas.microsoft.com/office/2006/metadata/properties" ma:root="true" ma:fieldsID="567a3a9a453d4b827bed0955550f40d3" ns3:_="" ns4:_="">
    <xsd:import namespace="a2050c85-cb4f-42c0-a8ca-f5aaa155d67b"/>
    <xsd:import namespace="c2535487-3b2a-411c-99ac-e3e17269f9b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050c85-cb4f-42c0-a8ca-f5aaa155d6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535487-3b2a-411c-99ac-e3e17269f9b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3DBFD-29C3-4F57-BA4D-DC6194C91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050c85-cb4f-42c0-a8ca-f5aaa155d67b"/>
    <ds:schemaRef ds:uri="c2535487-3b2a-411c-99ac-e3e17269f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15E9A7-A909-4623-96CD-2B67179AA5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9AEC97-D6CE-4BD6-9E2F-A11D0E480203}">
  <ds:schemaRefs>
    <ds:schemaRef ds:uri="http://schemas.microsoft.com/sharepoint/v3/contenttype/forms"/>
  </ds:schemaRefs>
</ds:datastoreItem>
</file>

<file path=customXml/itemProps4.xml><?xml version="1.0" encoding="utf-8"?>
<ds:datastoreItem xmlns:ds="http://schemas.openxmlformats.org/officeDocument/2006/customXml" ds:itemID="{BB12AF14-D806-4320-A2F7-8C49F7176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Pages>
  <Words>1355</Words>
  <Characters>8131</Characters>
  <Application>Microsoft Office Word</Application>
  <DocSecurity>0</DocSecurity>
  <Lines>67</Lines>
  <Paragraphs>18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Compass PR</dc:creator>
  <cp:keywords/>
  <dc:description/>
  <cp:lastModifiedBy>m.szczygiel</cp:lastModifiedBy>
  <cp:revision>16</cp:revision>
  <cp:lastPrinted>2021-03-23T14:00:00Z</cp:lastPrinted>
  <dcterms:created xsi:type="dcterms:W3CDTF">2021-03-19T12:33:00Z</dcterms:created>
  <dcterms:modified xsi:type="dcterms:W3CDTF">2021-03-24T08:42:00Z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29bff8-5b33-42aa-95d2-28f72e792cb0_Enabled">
    <vt:lpwstr>true</vt:lpwstr>
  </property>
  <property fmtid="{D5CDD505-2E9C-101B-9397-08002B2CF9AE}" pid="3" name="MSIP_Label_4929bff8-5b33-42aa-95d2-28f72e792cb0_SetDate">
    <vt:lpwstr>2021-03-19T12:33:44Z</vt:lpwstr>
  </property>
  <property fmtid="{D5CDD505-2E9C-101B-9397-08002B2CF9AE}" pid="4" name="MSIP_Label_4929bff8-5b33-42aa-95d2-28f72e792cb0_Method">
    <vt:lpwstr>Standard</vt:lpwstr>
  </property>
  <property fmtid="{D5CDD505-2E9C-101B-9397-08002B2CF9AE}" pid="5" name="MSIP_Label_4929bff8-5b33-42aa-95d2-28f72e792cb0_Name">
    <vt:lpwstr>Internal</vt:lpwstr>
  </property>
  <property fmtid="{D5CDD505-2E9C-101B-9397-08002B2CF9AE}" pid="6" name="MSIP_Label_4929bff8-5b33-42aa-95d2-28f72e792cb0_SiteId">
    <vt:lpwstr>f35a6974-607f-47d4-82d7-ff31d7dc53a5</vt:lpwstr>
  </property>
  <property fmtid="{D5CDD505-2E9C-101B-9397-08002B2CF9AE}" pid="7" name="MSIP_Label_4929bff8-5b33-42aa-95d2-28f72e792cb0_ActionId">
    <vt:lpwstr>f24efa1e-90cf-4abc-9886-cddb8a868280</vt:lpwstr>
  </property>
  <property fmtid="{D5CDD505-2E9C-101B-9397-08002B2CF9AE}" pid="8" name="MSIP_Label_4929bff8-5b33-42aa-95d2-28f72e792cb0_ContentBits">
    <vt:lpwstr>0</vt:lpwstr>
  </property>
  <property fmtid="{D5CDD505-2E9C-101B-9397-08002B2CF9AE}" pid="9" name="ContentTypeId">
    <vt:lpwstr>0x010100CC2F92F49FAE664987F1B37475B18C3B</vt:lpwstr>
  </property>
</Properties>
</file>